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EF9A6" w14:textId="7777777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社会政策学会賞表彰規程</w:t>
      </w:r>
    </w:p>
    <w:p w14:paraId="174C4387" w14:textId="31EB7205"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第 1 条 【目的および名称】 社会政策学会は、会員の社会政策に関する研究の発展に資するため、</w:t>
      </w:r>
    </w:p>
    <w:p w14:paraId="63C74CEF" w14:textId="1A08A7AF"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「社会政策学会学術賞」および「社会政 策学会奨励賞」を設け、優れた研究業績を発表した会員を表</w:t>
      </w:r>
    </w:p>
    <w:p w14:paraId="6FDF642F" w14:textId="034F5E30"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彰する。</w:t>
      </w:r>
    </w:p>
    <w:p w14:paraId="68134679" w14:textId="7777777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第 2 条 【社会政策学会学術賞】</w:t>
      </w:r>
    </w:p>
    <w:p w14:paraId="46838346" w14:textId="17C006D3"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「社会政策学会学術賞」(以下学術賞と呼ぶ)は、本学会に 3 年以上継続して在籍し、特に顕著な研究</w:t>
      </w:r>
    </w:p>
    <w:p w14:paraId="3E4FDCD0" w14:textId="6303621D"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業績を発表した会員に授与する。学術賞は会員複数への授与を妨げない。</w:t>
      </w:r>
    </w:p>
    <w:p w14:paraId="18D6DCE0" w14:textId="7777777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第 3 条 【社会政策学会奨励賞】</w:t>
      </w:r>
    </w:p>
    <w:p w14:paraId="05E43187" w14:textId="6D46803E"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「社会政策学会奨励賞」(以下奨励賞と呼ぶ)は、本学会に 3 年以上継続して在籍し、今後の研究の</w:t>
      </w:r>
    </w:p>
    <w:p w14:paraId="1E4CCBB5" w14:textId="58E3192E"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一層の発展が期待される会員に授与する。奨励賞は会員複数への授与を妨げない。</w:t>
      </w:r>
    </w:p>
    <w:p w14:paraId="032F930F" w14:textId="7777777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第 4 条 【審査の対象】</w:t>
      </w:r>
    </w:p>
    <w:p w14:paraId="532951AF" w14:textId="18718641"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学術賞および奨励賞の審査の対象となる業績は、表彰の前年の 1 月 1 日から 12 月末日までの</w:t>
      </w:r>
    </w:p>
    <w:p w14:paraId="732F78FF" w14:textId="7C0605B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間に公刊された、会員が単独で執筆した著書とする。</w:t>
      </w:r>
    </w:p>
    <w:p w14:paraId="7F41B7FB" w14:textId="079C6510"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第 5 条 【表彰】 学術賞および奨励賞の表彰は、全国大会時の総会においておこなう。</w:t>
      </w:r>
    </w:p>
    <w:p w14:paraId="173C2739" w14:textId="7B7D89D5"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第 6 条 【選考委員会の設置】 学術賞および奨励賞の審査のために選考委員会を設ける。選考委員</w:t>
      </w:r>
    </w:p>
    <w:p w14:paraId="79B9861A" w14:textId="7EF54258"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会は、幹事会が委嘱した若干名の委員によって構成されるものとする。</w:t>
      </w:r>
    </w:p>
    <w:p w14:paraId="5D5A8FD3" w14:textId="7777777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第 7 条 【選考委員会の任期】</w:t>
      </w:r>
    </w:p>
    <w:p w14:paraId="764C7F92" w14:textId="519AB2D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選考委員の任期は 2 年とし、重任しないものとする。ただし、選考委員の著書が審査対象となった場</w:t>
      </w:r>
    </w:p>
    <w:p w14:paraId="6FC6EFC9" w14:textId="440C8105"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合、当該選考委員は選考委員を辞任するものとする。その場合、幹事会は、可及的速やかに変わりの</w:t>
      </w:r>
    </w:p>
    <w:p w14:paraId="3DE9D380" w14:textId="5E6D1F16"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選考委員を委嘱する。</w:t>
      </w:r>
    </w:p>
    <w:p w14:paraId="4E63BB7A" w14:textId="7777777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第 8 条 【審査の結果】</w:t>
      </w:r>
    </w:p>
    <w:p w14:paraId="631C1953" w14:textId="2C548B51"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選考委員会は定められた期日までに審査の経過および結果を幹事会に報告しなければならない。</w:t>
      </w:r>
    </w:p>
    <w:p w14:paraId="48047578" w14:textId="7777777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第 9 条 【規程の改廃】</w:t>
      </w:r>
    </w:p>
    <w:p w14:paraId="6E1B6125" w14:textId="147D081D" w:rsidR="00E65F12" w:rsidRDefault="00E65F12" w:rsidP="00E65F12">
      <w:pPr>
        <w:pStyle w:val="p1"/>
        <w:rPr>
          <w:rFonts w:asciiTheme="minorHAnsi" w:eastAsiaTheme="minorHAnsi" w:hAnsiTheme="minorHAnsi"/>
        </w:rPr>
      </w:pPr>
      <w:r w:rsidRPr="007716DA">
        <w:rPr>
          <w:rFonts w:asciiTheme="minorHAnsi" w:eastAsiaTheme="minorHAnsi" w:hAnsiTheme="minorHAnsi"/>
        </w:rPr>
        <w:t>本規程の改廃については幹事会で決定し、総会の承認を得なければならない。</w:t>
      </w:r>
    </w:p>
    <w:p w14:paraId="3F176B1D" w14:textId="77777777" w:rsidR="007716DA" w:rsidRPr="007716DA" w:rsidRDefault="007716DA" w:rsidP="00E65F12">
      <w:pPr>
        <w:pStyle w:val="p1"/>
        <w:rPr>
          <w:rFonts w:asciiTheme="minorHAnsi" w:eastAsiaTheme="minorHAnsi" w:hAnsiTheme="minorHAnsi"/>
        </w:rPr>
      </w:pPr>
    </w:p>
    <w:p w14:paraId="2B6ABF81" w14:textId="7777777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附則</w:t>
      </w:r>
    </w:p>
    <w:p w14:paraId="31CC52B9" w14:textId="7777777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1. 本規程に関する細則は別に定める。</w:t>
      </w:r>
    </w:p>
    <w:p w14:paraId="39418377" w14:textId="7222E71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2. 本規程は 1994 年 1 月 1 日から施行する。</w:t>
      </w:r>
    </w:p>
    <w:p w14:paraId="215D50A3" w14:textId="40441209"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3. 第 7 条の選考委員の辞任に関する規定は、2015 年 6 月 28 日以降に委嘱される選考委員から</w:t>
      </w:r>
    </w:p>
    <w:p w14:paraId="13EB3FFB" w14:textId="1CCBDF2F"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適用する。</w:t>
      </w:r>
    </w:p>
    <w:p w14:paraId="610EA632" w14:textId="77777777" w:rsidR="00E65F12" w:rsidRPr="007716DA" w:rsidRDefault="00E65F12" w:rsidP="00E65F12">
      <w:pPr>
        <w:pStyle w:val="p1"/>
        <w:rPr>
          <w:rFonts w:asciiTheme="minorHAnsi" w:eastAsiaTheme="minorHAnsi" w:hAnsiTheme="minorHAnsi"/>
        </w:rPr>
      </w:pPr>
    </w:p>
    <w:p w14:paraId="43022D97" w14:textId="3B739821"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制 定</w:t>
      </w:r>
      <w:r w:rsidRPr="007716DA">
        <w:rPr>
          <w:rFonts w:asciiTheme="minorHAnsi" w:eastAsiaTheme="minorHAnsi" w:hAnsiTheme="minorHAnsi"/>
        </w:rPr>
        <w:tab/>
        <w:t>1994 年 1 月</w:t>
      </w:r>
    </w:p>
    <w:p w14:paraId="459BD68B" w14:textId="53A01B10"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一部改正</w:t>
      </w:r>
      <w:r w:rsidRPr="007716DA">
        <w:rPr>
          <w:rFonts w:asciiTheme="minorHAnsi" w:eastAsiaTheme="minorHAnsi" w:hAnsiTheme="minorHAnsi"/>
        </w:rPr>
        <w:tab/>
        <w:t>2007 年 10 月 13 日(学術賞の複数受賞、審査対象の著書への限定)</w:t>
      </w:r>
    </w:p>
    <w:p w14:paraId="0682606D" w14:textId="7703ABCD"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一部改正</w:t>
      </w:r>
      <w:r w:rsidRPr="007716DA">
        <w:rPr>
          <w:rFonts w:asciiTheme="minorHAnsi" w:eastAsiaTheme="minorHAnsi" w:hAnsiTheme="minorHAnsi"/>
        </w:rPr>
        <w:tab/>
        <w:t>2015 年 6 月 27 日(選考委員の辞任)</w:t>
      </w:r>
    </w:p>
    <w:p w14:paraId="128EA3C2" w14:textId="7777777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一部改正</w:t>
      </w:r>
      <w:r w:rsidRPr="007716DA">
        <w:rPr>
          <w:rFonts w:asciiTheme="minorHAnsi" w:eastAsiaTheme="minorHAnsi" w:hAnsiTheme="minorHAnsi"/>
        </w:rPr>
        <w:tab/>
        <w:t>2019 年 5 月 18 日(学術賞、奨励賞の複数受賞の明確化、審査対象を会員が単独で執筆した著</w:t>
      </w:r>
    </w:p>
    <w:p w14:paraId="052D1096" w14:textId="7777777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書に限定)</w:t>
      </w:r>
    </w:p>
    <w:p w14:paraId="52B9E57A" w14:textId="2CE20C6E" w:rsidR="00E65F12" w:rsidRPr="007716DA" w:rsidRDefault="00E65F12" w:rsidP="00E65F12">
      <w:pPr>
        <w:pStyle w:val="p1"/>
        <w:rPr>
          <w:rFonts w:asciiTheme="minorHAnsi" w:eastAsiaTheme="minorHAnsi" w:hAnsiTheme="minorHAnsi"/>
        </w:rPr>
      </w:pPr>
    </w:p>
    <w:p w14:paraId="745533AF" w14:textId="7777777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「社会政策学会賞表彰規程」に関する細則</w:t>
      </w:r>
    </w:p>
    <w:p w14:paraId="03ACBCA9" w14:textId="0CBEA48B"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１. 選考委員の氏名は会員に公表する。</w:t>
      </w:r>
    </w:p>
    <w:p w14:paraId="14CE4B15" w14:textId="6B9FBE85"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2. 審査に要した書籍の購入費について各委員は各年度 6 万円を上限として請求できる。請求には経</w:t>
      </w:r>
    </w:p>
    <w:p w14:paraId="49231422" w14:textId="11F887F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費請求書を用いるが、購入点数は審査終了後に会計担当幹事に報告し、その際に購入書籍の領</w:t>
      </w:r>
    </w:p>
    <w:p w14:paraId="61C83C55" w14:textId="65BBD10C"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収書を提出するものとする。</w:t>
      </w:r>
    </w:p>
    <w:p w14:paraId="0B98FE6E" w14:textId="7777777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細則 一部改正 2007 年 10 月 13 日、</w:t>
      </w:r>
    </w:p>
    <w:p w14:paraId="59BF7CDE" w14:textId="1F6C6D1F"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hint="eastAsia"/>
        </w:rPr>
        <w:t>細則　一部改正</w:t>
      </w:r>
      <w:r w:rsidRPr="007716DA">
        <w:rPr>
          <w:rFonts w:asciiTheme="minorHAnsi" w:eastAsiaTheme="minorHAnsi" w:hAnsiTheme="minorHAnsi"/>
        </w:rPr>
        <w:t>2008 年 5 月 24 日、2011 年 10 月 8 日</w:t>
      </w:r>
    </w:p>
    <w:p w14:paraId="22263162" w14:textId="7777777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細則 一部改正 2023 年６月３日 （各選考委員の書籍購入額の上限を４万円から６万円に引き上</w:t>
      </w:r>
    </w:p>
    <w:p w14:paraId="2E41432F" w14:textId="77777777" w:rsidR="00E65F12" w:rsidRPr="007716DA" w:rsidRDefault="00E65F12" w:rsidP="00E65F12">
      <w:pPr>
        <w:pStyle w:val="p1"/>
        <w:rPr>
          <w:rFonts w:asciiTheme="minorHAnsi" w:eastAsiaTheme="minorHAnsi" w:hAnsiTheme="minorHAnsi"/>
        </w:rPr>
      </w:pPr>
      <w:r w:rsidRPr="007716DA">
        <w:rPr>
          <w:rFonts w:asciiTheme="minorHAnsi" w:eastAsiaTheme="minorHAnsi" w:hAnsiTheme="minorHAnsi"/>
        </w:rPr>
        <w:t>げ）</w:t>
      </w:r>
    </w:p>
    <w:p w14:paraId="1BA0E2DB" w14:textId="77777777" w:rsidR="006827F5" w:rsidRPr="007716DA" w:rsidRDefault="006827F5">
      <w:pPr>
        <w:rPr>
          <w:rFonts w:eastAsiaTheme="minorHAnsi"/>
        </w:rPr>
      </w:pPr>
    </w:p>
    <w:sectPr w:rsidR="006827F5" w:rsidRPr="007716D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5F6D0" w14:textId="77777777" w:rsidR="005E427A" w:rsidRDefault="005E427A" w:rsidP="00A50DA8">
      <w:r>
        <w:separator/>
      </w:r>
    </w:p>
  </w:endnote>
  <w:endnote w:type="continuationSeparator" w:id="0">
    <w:p w14:paraId="2426A1BD" w14:textId="77777777" w:rsidR="005E427A" w:rsidRDefault="005E427A" w:rsidP="00A50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auto"/>
    <w:pitch w:val="variable"/>
    <w:sig w:usb0="E00002FF" w:usb1="5000785B" w:usb2="00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069DE" w14:textId="77777777" w:rsidR="005E427A" w:rsidRDefault="005E427A" w:rsidP="00A50DA8">
      <w:r>
        <w:separator/>
      </w:r>
    </w:p>
  </w:footnote>
  <w:footnote w:type="continuationSeparator" w:id="0">
    <w:p w14:paraId="26130A4F" w14:textId="77777777" w:rsidR="005E427A" w:rsidRDefault="005E427A" w:rsidP="00A50D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F12"/>
    <w:rsid w:val="00274B15"/>
    <w:rsid w:val="00437077"/>
    <w:rsid w:val="005E427A"/>
    <w:rsid w:val="006001B2"/>
    <w:rsid w:val="006827F5"/>
    <w:rsid w:val="007716DA"/>
    <w:rsid w:val="008F142F"/>
    <w:rsid w:val="00A50DA8"/>
    <w:rsid w:val="00D72063"/>
    <w:rsid w:val="00E65F12"/>
    <w:rsid w:val="00FD73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B288F4"/>
  <w15:chartTrackingRefBased/>
  <w15:docId w15:val="{8E354D6B-4850-D744-9BB6-95EE0E8B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65F1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65F1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65F1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65F1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65F1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65F1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65F1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65F1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65F1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65F1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65F1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65F1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65F1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65F1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65F1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65F1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65F1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65F1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65F1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65F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5F1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65F1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65F12"/>
    <w:pPr>
      <w:spacing w:before="160" w:after="160"/>
      <w:jc w:val="center"/>
    </w:pPr>
    <w:rPr>
      <w:i/>
      <w:iCs/>
      <w:color w:val="404040" w:themeColor="text1" w:themeTint="BF"/>
    </w:rPr>
  </w:style>
  <w:style w:type="character" w:customStyle="1" w:styleId="a8">
    <w:name w:val="引用文 (文字)"/>
    <w:basedOn w:val="a0"/>
    <w:link w:val="a7"/>
    <w:uiPriority w:val="29"/>
    <w:rsid w:val="00E65F12"/>
    <w:rPr>
      <w:i/>
      <w:iCs/>
      <w:color w:val="404040" w:themeColor="text1" w:themeTint="BF"/>
    </w:rPr>
  </w:style>
  <w:style w:type="paragraph" w:styleId="a9">
    <w:name w:val="List Paragraph"/>
    <w:basedOn w:val="a"/>
    <w:uiPriority w:val="34"/>
    <w:qFormat/>
    <w:rsid w:val="00E65F12"/>
    <w:pPr>
      <w:ind w:left="720"/>
      <w:contextualSpacing/>
    </w:pPr>
  </w:style>
  <w:style w:type="character" w:styleId="21">
    <w:name w:val="Intense Emphasis"/>
    <w:basedOn w:val="a0"/>
    <w:uiPriority w:val="21"/>
    <w:qFormat/>
    <w:rsid w:val="00E65F12"/>
    <w:rPr>
      <w:i/>
      <w:iCs/>
      <w:color w:val="0F4761" w:themeColor="accent1" w:themeShade="BF"/>
    </w:rPr>
  </w:style>
  <w:style w:type="paragraph" w:styleId="22">
    <w:name w:val="Intense Quote"/>
    <w:basedOn w:val="a"/>
    <w:next w:val="a"/>
    <w:link w:val="23"/>
    <w:uiPriority w:val="30"/>
    <w:qFormat/>
    <w:rsid w:val="00E65F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65F12"/>
    <w:rPr>
      <w:i/>
      <w:iCs/>
      <w:color w:val="0F4761" w:themeColor="accent1" w:themeShade="BF"/>
    </w:rPr>
  </w:style>
  <w:style w:type="character" w:styleId="24">
    <w:name w:val="Intense Reference"/>
    <w:basedOn w:val="a0"/>
    <w:uiPriority w:val="32"/>
    <w:qFormat/>
    <w:rsid w:val="00E65F12"/>
    <w:rPr>
      <w:b/>
      <w:bCs/>
      <w:smallCaps/>
      <w:color w:val="0F4761" w:themeColor="accent1" w:themeShade="BF"/>
      <w:spacing w:val="5"/>
    </w:rPr>
  </w:style>
  <w:style w:type="paragraph" w:customStyle="1" w:styleId="p1">
    <w:name w:val="p1"/>
    <w:basedOn w:val="a"/>
    <w:rsid w:val="00E65F12"/>
    <w:pPr>
      <w:widowControl/>
      <w:jc w:val="left"/>
    </w:pPr>
    <w:rPr>
      <w:rFonts w:ascii="Helvetica" w:eastAsia="ＭＳ Ｐゴシック" w:hAnsi="Helvetica" w:cs="ＭＳ Ｐゴシック"/>
      <w:color w:val="000000"/>
      <w:kern w:val="0"/>
      <w:sz w:val="15"/>
      <w:szCs w:val="15"/>
    </w:rPr>
  </w:style>
  <w:style w:type="character" w:customStyle="1" w:styleId="s2">
    <w:name w:val="s2"/>
    <w:basedOn w:val="a0"/>
    <w:rsid w:val="00E65F12"/>
    <w:rPr>
      <w:rFonts w:ascii="Arial" w:hAnsi="Arial" w:cs="Arial" w:hint="default"/>
      <w:sz w:val="15"/>
      <w:szCs w:val="15"/>
    </w:rPr>
  </w:style>
  <w:style w:type="paragraph" w:styleId="aa">
    <w:name w:val="header"/>
    <w:basedOn w:val="a"/>
    <w:link w:val="ab"/>
    <w:uiPriority w:val="99"/>
    <w:unhideWhenUsed/>
    <w:rsid w:val="00A50DA8"/>
    <w:pPr>
      <w:tabs>
        <w:tab w:val="center" w:pos="4252"/>
        <w:tab w:val="right" w:pos="8504"/>
      </w:tabs>
      <w:snapToGrid w:val="0"/>
    </w:pPr>
  </w:style>
  <w:style w:type="character" w:customStyle="1" w:styleId="ab">
    <w:name w:val="ヘッダー (文字)"/>
    <w:basedOn w:val="a0"/>
    <w:link w:val="aa"/>
    <w:uiPriority w:val="99"/>
    <w:rsid w:val="00A50DA8"/>
  </w:style>
  <w:style w:type="paragraph" w:styleId="ac">
    <w:name w:val="footer"/>
    <w:basedOn w:val="a"/>
    <w:link w:val="ad"/>
    <w:uiPriority w:val="99"/>
    <w:unhideWhenUsed/>
    <w:rsid w:val="00A50DA8"/>
    <w:pPr>
      <w:tabs>
        <w:tab w:val="center" w:pos="4252"/>
        <w:tab w:val="right" w:pos="8504"/>
      </w:tabs>
      <w:snapToGrid w:val="0"/>
    </w:pPr>
  </w:style>
  <w:style w:type="character" w:customStyle="1" w:styleId="ad">
    <w:name w:val="フッター (文字)"/>
    <w:basedOn w:val="a0"/>
    <w:link w:val="ac"/>
    <w:uiPriority w:val="99"/>
    <w:rsid w:val="00A50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透 熊沢</dc:creator>
  <cp:keywords/>
  <dc:description/>
  <cp:lastModifiedBy>鬼丸　朋子</cp:lastModifiedBy>
  <cp:revision>2</cp:revision>
  <dcterms:created xsi:type="dcterms:W3CDTF">2026-07-31T14:53:00Z</dcterms:created>
  <dcterms:modified xsi:type="dcterms:W3CDTF">2026-07-31T14:53:00Z</dcterms:modified>
</cp:coreProperties>
</file>